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</w:pPr>
    </w:p>
    <w:p>
      <w:pPr>
        <w:pStyle w:val="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hint="default" w:ascii="楷体" w:hAnsi="楷体" w:eastAsia="仿宋" w:cs="楷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郑</w:t>
      </w:r>
      <w:r>
        <w:rPr>
          <w:rFonts w:hint="eastAsia" w:ascii="仿宋" w:hAnsi="仿宋" w:eastAsia="仿宋" w:cs="仿宋"/>
          <w:sz w:val="32"/>
        </w:rPr>
        <w:t>人防〔20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lang w:val="en" w:eastAsia="zh-CN"/>
        </w:rPr>
        <w:t>2</w:t>
      </w:r>
      <w:r>
        <w:rPr>
          <w:rFonts w:hint="eastAsia" w:ascii="仿宋" w:hAnsi="仿宋" w:eastAsia="仿宋" w:cs="仿宋"/>
          <w:sz w:val="32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75</w:t>
      </w:r>
      <w:r>
        <w:rPr>
          <w:rFonts w:hint="eastAsia" w:ascii="仿宋" w:hAnsi="仿宋" w:eastAsia="仿宋" w:cs="仿宋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0"/>
        <w:jc w:val="center"/>
        <w:textAlignment w:val="auto"/>
        <w:outlineLvl w:val="9"/>
        <w:rPr>
          <w:rFonts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0"/>
        <w:jc w:val="both"/>
        <w:textAlignment w:val="auto"/>
        <w:outlineLvl w:val="9"/>
        <w:rPr>
          <w:rFonts w:hint="eastAsia" w:ascii="方正小标宋简体" w:eastAsia="仿宋_GB2312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郑州市人民防空办公室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关于印发《信息集成化网格化工作方案》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区县（市）</w:t>
      </w:r>
      <w:r>
        <w:rPr>
          <w:rFonts w:hint="eastAsia" w:ascii="仿宋" w:hAnsi="仿宋" w:eastAsia="仿宋" w:cs="仿宋"/>
          <w:sz w:val="32"/>
          <w:szCs w:val="32"/>
        </w:rPr>
        <w:t>人防办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机关各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处室、直属各单位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现将《郑州市人民防空办公室信息集成化网格化工作方案》印发你们，请抓好落实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郑州市人民防空办公室信息集成化网格化工作方案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lef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人民防空办公室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信息集成化网格化工作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为落实河南省数字政府建设总体规划、加快构建河南人防数据保障体系，夯实人防信息系统集成化智能化基础，按照《河南省人民防空办公室关于做好信息集成化网格化相关工作的通知》要求，市人防办为加快完成人防战备数据中心（库）建设、联通省电子政务内网、对接国防潜力数据调查和人民防空数据核查系统，有效支撑人防信息集成化网格化“四梁八柱”建设</w:t>
      </w:r>
      <w:r>
        <w:rPr>
          <w:rFonts w:hint="eastAsia" w:ascii="仿宋" w:hAnsi="仿宋" w:eastAsia="仿宋" w:cs="仿宋"/>
          <w:sz w:val="32"/>
          <w:szCs w:val="32"/>
        </w:rPr>
        <w:t>，制定实施方案如下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一、成立信息集成化网格化领导小组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组  长：史启新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副组长：石如善、王作伟、苏运才、张建锋、李保平、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陈建民、张  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区县（市）</w:t>
      </w:r>
      <w:r>
        <w:rPr>
          <w:rFonts w:hint="eastAsia" w:ascii="仿宋" w:hAnsi="仿宋" w:eastAsia="仿宋" w:cs="仿宋"/>
          <w:sz w:val="32"/>
          <w:szCs w:val="32"/>
        </w:rPr>
        <w:t>人防办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成  员：杨  奇、尹建乐、代  勇、王洪恩、张春波、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刘治波、岳红彬、马睿丰、王  帅、王  磊、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董  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联络员：秘书处苑小萍（电子政务内网、人防信息传输保密专网、人防战备数据资源库）；指挥通信处刘梦洋、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人防指挥信息保障中心石音、“2001工程”管理所王峰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（指挥信息网）。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二、做好信息化集成化网格化相关工作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1.按照河南省人防战备数据资源及标准采集、整编、录入人防战备数据资源，依托省电子政务内网建立人防战备数据中心（库），11月底前完成。(市人防办秘书处负责系统维护，涉及各部门的数据由机关各处室、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直属各单位、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区县（市）</w:t>
      </w:r>
      <w:r>
        <w:rPr>
          <w:rFonts w:hint="eastAsia" w:ascii="仿宋" w:hAnsi="仿宋" w:eastAsia="仿宋" w:cs="仿宋"/>
          <w:sz w:val="32"/>
          <w:szCs w:val="32"/>
        </w:rPr>
        <w:t>人防办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人防办进行信息采集、整编、录入工作)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2.按照豫人防〔2022〕41号文件要求联通省电子政务内网，加强人防信息传输网络设施设备和运维管理，年底前完成。（市人防办秘书处负责）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3.配合人防信息集成化网格化“四梁八柱”设计建设。纳入省人防办信息集成化网格化范畴，完善各类数据信息系统。(市人防办指挥通信处、指挥信息保障中心负责，涉及各相关部门的数据由相关部门配合）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4.对接国防潜力数据调查和人民防空数据核查系统。实现数据跨平台数据交换。(市人防办秘书处牵头，涉及各部门的数据由机关各处室、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直属各单位、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各县（市、区）人防办进行信息采集、整编、录入工作）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三、有关要求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（一）提高认识,加强领导。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信息集成化网格化相关工作，是落实河南省数字政府建设总体规划、加快构建河南人防数据保障体系，夯实人防信息系统集成化智能化基础的有力抓手，各单位要高度重视，高效部署，周密安排，务求实效。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(二)落实责任,专班负责。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信息集成化网格化相关工作，涉及工程管理、指挥与应急协调、科技与信息化等多项业务,各单位要在成立领导小组的基础上,建立工作制度,科学分工、加强协作、密切配合。各单位指定1名联络员,负责日常联系对接工作,做好各类信息采集录入、梳理、报送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（三）压实进度，确保质量。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市人防办按照时间表、路线图，每月15日、月底前向省人防办报送《人防信息集成化网格化工作推进情况表》（附件2），</w: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</w:rPr>
        <w:t>人防办会对</w: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</w:rPr>
        <w:t>完成情况进行通报。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附件：1.信息集成化网格化领导小组人员信息表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2.人防信息集成化网格化工作推进情况表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74" w:bottom="1758" w:left="1588" w:header="851" w:footer="1701" w:gutter="0"/>
          <w:pgNumType w:fmt="decimal"/>
          <w:cols w:space="720" w:num="1"/>
          <w:docGrid w:type="lines" w:linePitch="318" w:charSpace="0"/>
        </w:sect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附件1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信息集成化网格化领导小组人员信息表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单位：郑州市人民防空办公室 </w:t>
      </w:r>
    </w:p>
    <w:tbl>
      <w:tblPr>
        <w:tblStyle w:val="11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149"/>
        <w:gridCol w:w="2145"/>
        <w:gridCol w:w="1575"/>
        <w:gridCol w:w="232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分工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手机号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组  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史启新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党组书记、主任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石如善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党组成员、副主任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王作伟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党组成员、副主任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苏运才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党组成员、一级调研员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张建锋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党组成员、副主任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李保平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总工程师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陈建民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三级调研员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副组长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张媛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三级调研员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联络员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苑小萍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秘书处副处长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zzrfmsc@126.com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联络员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刘梦洋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指通处四级主任科员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zzsrfbztc@163.com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2098" w:right="1474" w:bottom="1984" w:left="1588" w:header="851" w:footer="1701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人防信息集成化网格化工作推进情况表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单位：                             日期：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467"/>
        <w:gridCol w:w="285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bCs w:val="0"/>
                <w:color w:val="000000"/>
                <w:sz w:val="31"/>
                <w:szCs w:val="31"/>
              </w:rPr>
              <w:t>工作内容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bCs w:val="0"/>
                <w:color w:val="000000"/>
                <w:sz w:val="31"/>
                <w:szCs w:val="31"/>
              </w:rPr>
              <w:t>推进情况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bCs w:val="0"/>
                <w:color w:val="000000"/>
                <w:sz w:val="31"/>
                <w:szCs w:val="31"/>
              </w:rPr>
              <w:t>下步计划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ascii="黑体" w:hAnsi="宋体" w:eastAsia="黑体" w:cs="黑体"/>
                <w:b w:val="0"/>
                <w:bCs w:val="0"/>
                <w:color w:val="000000"/>
                <w:sz w:val="31"/>
                <w:szCs w:val="3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</w:trPr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接入省电子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政务内网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采集人防战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备数据资源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建设人防战备数据中心（库）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人防信息集成化网格 化“四梁八柱”建设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1.接入电子政务内网时间节点参照豫人防〔2022〕41号文件。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   2.采集人防战备数据和建设人防战备数据中心（库）资源时间节点参照豫人防〔2022〕51号文件。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   3.人防信息集成化网格化“四梁八柱”建设主要包含省市县三级信息系统、市本级各部门信息传输与处理系统、智慧城市或智慧人防等类似综合信息平台的建设情况。 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tbl>
      <w:tblPr>
        <w:tblStyle w:val="10"/>
        <w:tblpPr w:vertAnchor="page" w:horzAnchor="page" w:tblpX="1478" w:tblpY="14572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8"/>
        <w:gridCol w:w="415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9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98" w:firstLineChars="98"/>
              <w:textAlignment w:val="auto"/>
              <w:rPr>
                <w:rFonts w:hint="default" w:ascii="Times New Roman" w:hAnsi="Times New Roman" w:eastAsia="仿宋_GB2312" w:cs="Times New Roman"/>
                <w:bCs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9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274" w:firstLineChars="98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郑州市人民防空办公室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9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98" w:firstLineChars="98"/>
              <w:textAlignment w:val="auto"/>
              <w:rPr>
                <w:rFonts w:hint="default" w:ascii="Times New Roman" w:hAnsi="Times New Roman" w:eastAsia="仿宋_GB2312" w:cs="Times New Roman"/>
                <w:bCs/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9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298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10"/>
                <w:szCs w:val="1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9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298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8" w:right="1474" w:bottom="1758" w:left="1588" w:header="851" w:footer="1474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right" w:pos="8844"/>
        <w:tab w:val="clear" w:pos="4153"/>
      </w:tabs>
      <w:kinsoku/>
      <w:wordWrap/>
      <w:overflowPunct/>
      <w:topLinePunct w:val="0"/>
      <w:autoSpaceDE/>
      <w:autoSpaceDN/>
      <w:bidi w:val="0"/>
      <w:adjustRightInd w:val="0"/>
      <w:snapToGrid w:val="0"/>
      <w:ind w:right="0"/>
      <w:textAlignment w:val="auto"/>
      <w:rPr>
        <w:rStyle w:val="13"/>
        <w:rFonts w:hint="eastAsia" w:ascii="Batang" w:eastAsia="Batang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333375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6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L6V69UAAAAH&#10;AQAADwAAAGRycy9kb3ducmV2LnhtbE2PzU7DMBCE70i8g7VI3KjdtEFRiFOJinBEouHA0Y23SYp/&#10;IttNw9uznOC4M6OZb6vdYg2bMcTROwnrlQCGrvN6dL2Ej7Z5KIDFpJxWxjuU8I0RdvXtTaVK7a/u&#10;HedD6hmVuFgqCUNKU8l57Aa0Kq78hI68kw9WJTpDz3VQVyq3hmdCPHKrRkcLg5pwP2D3dbhYCfum&#10;bcOMMZhPfG0257fnLb4sUt7frcUTsIRL+gvDLz6hQ01MR39xOjIjgR5JEvIsB0ZuVhQkHCVstiIH&#10;Xlf8P3/9A1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S+levVAAAABw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rPr>
                        <w:rStyle w:val="13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1270</wp:posOffset>
              </wp:positionV>
              <wp:extent cx="114935" cy="13144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19.7pt;margin-top:0.1pt;height:10.35pt;width:9.05pt;mso-position-horizontal-relative:margin;mso-wrap-style:none;z-index:251659264;mso-width-relative:page;mso-height-relative:page;" filled="f" stroked="f" coordsize="21600,21600" o:gfxdata="UEsDBAoAAAAAAIdO4kAAAAAAAAAAAAAAAAAEAAAAZHJzL1BLAwQUAAAACACHTuJA3ds+L9MAAAAH&#10;AQAADwAAAGRycy9kb3ducmV2LnhtbE2OwU7DMBBE70j8g7VI3KjdQmka4vRQiQs3SoXEzY23cYS9&#10;jmI3Tf6e5QTH0YzevGo3BS9GHFIXScNyoUAgNdF21Go4frw+FCBSNmSNj4QaZkywq29vKlPaeKV3&#10;HA+5FQyhVBoNLue+lDI1DoNJi9gjcXeOQzCZ49BKO5grw4OXK6WeZTAd8YMzPe4dNt+HS9CwmT4j&#10;9gn3+HUem8F1c+HfZq3v75bqBUTGKf+N4Vef1aFmp1O8kE3Cayget0881bACwXWx3qxBnDiqLci6&#10;kv/96x9QSwMEFAAAAAgAh07iQDeVi0LXAQAAoAMAAA4AAABkcnMvZTJvRG9jLnhtbK1TS27bMBDd&#10;F8gdCO5jWY4dNILloIWRIEDRFkh7AJoiLQL8gUNb8gXaG3TVTfc9l8/RISU7RbLJIhtqODN8M+/N&#10;aHnbG032IoBytqblZEqJsNw1ym5r+v3b3eV7SiAy2zDtrKjpQQC9XV28W3a+EjPXOt2IQBDEQtX5&#10;mrYx+qoogLfCMJg4LywGpQuGRbyGbdEE1iG60cVsOr0uOhcaHxwXAOhdD0E6IobXADopFRdrx3dG&#10;2DigBqFZRErQKg90lbuVUvD4RUoQkeiaItOYTyyC9iadxWrJqm1gvlV8bIG9poVnnAxTFoueodYs&#10;MrIL6gWUUTw4cDJOuDPFQCQrgizK6TNtHlvmReaCUoM/iw5vB8s/778GohrcBEosMzjw46+fx99/&#10;j39+kOskT+ehwqxHj3mx/+j6lDr6AZ2JdS+DSV/kQzCO4h7O4oo+Ep4elfObqwUlHEPlVTmfLxJK&#10;8fTYB4j3whmSjJoGnF2WlO0/QRxSTymplnV3Smv0s0pb0tX0ZjFb5AfnCIJrizUShaHVZMV+04/9&#10;b1xzQFodzr+mFtedEv1gUd60KicjnIzNydj5oLYt9ljmeuA/7CJ2k5tMFQbYsTAOLtMclyxtxv/3&#10;nPX0Y63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bPi/TAAAABwEAAA8AAAAAAAAAAQAgAAAA&#10;IgAAAGRycy9kb3ducmV2LnhtbFBLAQIUABQAAAAIAIdO4kA3lYtC1wEAAKADAAAOAAAAAAAAAAEA&#10;IAAAACI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56"/>
      <w:ind w:left="210" w:leftChars="100"/>
      <w:rPr>
        <w:rStyle w:val="13"/>
        <w:rFonts w:hint="eastAsia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2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Dc4NmI2OTNlN2VjZTU4NzZkMDA5MDFlMTM5Y2EifQ=="/>
  </w:docVars>
  <w:rsids>
    <w:rsidRoot w:val="307B19C9"/>
    <w:rsid w:val="049F7204"/>
    <w:rsid w:val="07EC17E7"/>
    <w:rsid w:val="126A4891"/>
    <w:rsid w:val="1DFFBA7C"/>
    <w:rsid w:val="22F816CD"/>
    <w:rsid w:val="26FAC550"/>
    <w:rsid w:val="2AFE0BDF"/>
    <w:rsid w:val="2FC9133F"/>
    <w:rsid w:val="307B19C9"/>
    <w:rsid w:val="367011E1"/>
    <w:rsid w:val="3BD79139"/>
    <w:rsid w:val="3FF9A087"/>
    <w:rsid w:val="3FFF168C"/>
    <w:rsid w:val="45800DB1"/>
    <w:rsid w:val="4BE44A48"/>
    <w:rsid w:val="548E2D86"/>
    <w:rsid w:val="5A9F6EC0"/>
    <w:rsid w:val="5DF8128A"/>
    <w:rsid w:val="6118527D"/>
    <w:rsid w:val="64C61FA6"/>
    <w:rsid w:val="6E7855AD"/>
    <w:rsid w:val="6EE74099"/>
    <w:rsid w:val="6FDCC5DF"/>
    <w:rsid w:val="6FF6C6CB"/>
    <w:rsid w:val="70F30069"/>
    <w:rsid w:val="756F6213"/>
    <w:rsid w:val="7BDE1F07"/>
    <w:rsid w:val="7F7F85D0"/>
    <w:rsid w:val="7FFD1D35"/>
    <w:rsid w:val="EEFAF052"/>
    <w:rsid w:val="F7AD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7"/>
    <w:qFormat/>
    <w:uiPriority w:val="0"/>
    <w:pPr>
      <w:ind w:left="640" w:leftChars="200"/>
      <w:outlineLvl w:val="0"/>
    </w:pPr>
    <w:rPr>
      <w:rFonts w:ascii="Arial" w:hAnsi="Arial" w:eastAsia="仿宋_GB2312" w:cs="Arial"/>
      <w:b/>
      <w:bCs/>
      <w:sz w:val="32"/>
      <w:szCs w:val="32"/>
    </w:rPr>
  </w:style>
  <w:style w:type="paragraph" w:customStyle="1" w:styleId="7">
    <w:name w:val="Body Text Indent"/>
    <w:basedOn w:val="1"/>
    <w:next w:val="8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customStyle="1" w:styleId="8">
    <w:name w:val="批注框文本1"/>
    <w:basedOn w:val="1"/>
    <w:qFormat/>
    <w:uiPriority w:val="0"/>
    <w:rPr>
      <w:sz w:val="18"/>
      <w:szCs w:val="18"/>
    </w:rPr>
  </w:style>
  <w:style w:type="paragraph" w:styleId="9">
    <w:name w:val="Body Text First Indent"/>
    <w:basedOn w:val="2"/>
    <w:qFormat/>
    <w:uiPriority w:val="0"/>
    <w:pPr>
      <w:widowControl w:val="0"/>
      <w:adjustRightInd w:val="0"/>
      <w:snapToGrid w:val="0"/>
      <w:spacing w:before="0" w:after="120" w:line="360" w:lineRule="auto"/>
      <w:ind w:left="0" w:right="0"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1706</Words>
  <Characters>1874</Characters>
  <Lines>0</Lines>
  <Paragraphs>0</Paragraphs>
  <TotalTime>19</TotalTime>
  <ScaleCrop>false</ScaleCrop>
  <LinksUpToDate>false</LinksUpToDate>
  <CharactersWithSpaces>1948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2017-10-22T16:32:00Z</dcterms:created>
  <dc:creator>Administrator</dc:creator>
  <cp:lastModifiedBy>Administrator</cp:lastModifiedBy>
  <cp:lastPrinted>2022-09-23T02:17:00Z</cp:lastPrinted>
  <dcterms:modified xsi:type="dcterms:W3CDTF">2022-11-02T03:09:55Z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09091F3038B948439826695007F893E4</vt:lpwstr>
  </property>
</Properties>
</file>